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E7490"/>
          <w:sz w:val="28"/>
        </w:rPr>
        <w:t>特定相談支援事業所 運営規程（ひな形）</w:t>
      </w:r>
    </w:p>
    <w:p>
      <w:r>
        <w:t>※ このひな形は参考例です。一般相談支援（地域移行・地域定着）も行う場合は第6条のサービス内容に追記してください。</w:t>
      </w:r>
    </w:p>
    <w:p>
      <w:pPr>
        <w:spacing w:before="240"/>
      </w:pPr>
      <w:r>
        <w:rPr>
          <w:b/>
        </w:rPr>
        <w:t>第1条（目的）</w:t>
      </w:r>
    </w:p>
    <w:p>
      <w:r>
        <w:t>この運営規程は、○○相談支援事業所（以下「当事業所」という。）が実施する特定相談支援事業の運営の適正を確保するために必要な事項を定め、障碍者が自立した日常生活または社会生活を営めるよう支援することを目的とする。</w:t>
      </w:r>
    </w:p>
    <w:p>
      <w:pPr>
        <w:spacing w:before="240"/>
      </w:pPr>
      <w:r>
        <w:rPr>
          <w:b/>
        </w:rPr>
        <w:t>第2条（運営の方針）</w:t>
      </w:r>
    </w:p>
    <w:p>
      <w:r>
        <w:t>①利用者の意思及び人格を尊重し、公正中立な立場でサービス等利用計画を作成する。</w:t>
        <w:br/>
        <w:t>②常に利用者の立場に立ち、その意向を尊重した総合的な相談支援を行う。</w:t>
        <w:br/>
        <w:t>③関係機関・事業所と連携し、地域のネットワークを活かした支援を行う。</w:t>
        <w:br/>
        <w:t>④個人情報を適切に管理する。</w:t>
        <w:br/>
        <w:t>⑤利用者の人権擁護・虐待防止のために必要な措置を講じる。</w:t>
      </w:r>
    </w:p>
    <w:p>
      <w:pPr>
        <w:spacing w:before="240"/>
      </w:pPr>
      <w:r>
        <w:rPr>
          <w:b/>
        </w:rPr>
        <w:t>第3条（事業所の名称及び所在地）</w:t>
      </w:r>
    </w:p>
    <w:p>
      <w:r>
        <w:t>事業所の名称：○○相談支援事業所</w:t>
        <w:br/>
        <w:t>事業所の所在地：京都府○○市○○町○○番地</w:t>
      </w:r>
    </w:p>
    <w:p>
      <w:pPr>
        <w:spacing w:before="240"/>
      </w:pPr>
      <w:r>
        <w:rPr>
          <w:b/>
        </w:rPr>
        <w:t>第4条（従業者の職種、員数及び職務内容）</w:t>
      </w:r>
    </w:p>
    <w:p>
      <w:r>
        <w:t>（１）管理者：1名（常勤・専従）事業所全体の管理</w:t>
        <w:br/>
        <w:t>（２）相談支援専門員：1名以上（常勤換算）</w:t>
        <w:br/>
        <w:t xml:space="preserve">　資格要件：相談支援従事者初任者研修修了・実務経験（3〜5年以上）</w:t>
        <w:br/>
        <w:t xml:space="preserve">　職務：サービス等利用計画の作成・モニタリング・相談支援</w:t>
      </w:r>
    </w:p>
    <w:p>
      <w:pPr>
        <w:spacing w:before="240"/>
      </w:pPr>
      <w:r>
        <w:rPr>
          <w:b/>
        </w:rPr>
        <w:t>第5条（営業日及び営業時間）</w:t>
      </w:r>
    </w:p>
    <w:p>
      <w:r>
        <w:t>営業日：月曜日から金曜日（祝日・年末年始を除く）</w:t>
        <w:br/>
        <w:t>営業時間：午前9時00分から午後5時30分まで</w:t>
        <w:br/>
        <w:t>相談受付時間：上記営業時間内</w:t>
      </w:r>
    </w:p>
    <w:p>
      <w:pPr>
        <w:spacing w:before="240"/>
      </w:pPr>
      <w:r>
        <w:rPr>
          <w:b/>
        </w:rPr>
        <w:t>第6条（提供するサービスの内容）</w:t>
      </w:r>
    </w:p>
    <w:p>
      <w:r>
        <w:t>（１）基本相談支援：福祉に関する様々な問題に関する相談に応じ、必要な情報提供・助言等を行う。</w:t>
        <w:br/>
        <w:t>（２）計画相談支援</w:t>
        <w:br/>
        <w:t xml:space="preserve">　ア）サービス利用支援：利用者のサービス等利用計画を作成し、サービス事業所等との連絡調整を行う。</w:t>
        <w:br/>
        <w:t xml:space="preserve">　イ）継続サービス利用支援（モニタリング）：定期的に計画の達成状況を評価・見直しを行う。</w:t>
      </w:r>
    </w:p>
    <w:p>
      <w:pPr>
        <w:spacing w:before="240"/>
      </w:pPr>
      <w:r>
        <w:rPr>
          <w:b/>
        </w:rPr>
        <w:t>第7条（利用料）</w:t>
      </w:r>
    </w:p>
    <w:p>
      <w:r>
        <w:t>指定相談支援（計画相談支援・地域相談支援）は、全額給付費で賄われるため、利用者の負担はありません。ただし、計画作成に伴う実費（交通費等）は利用者の負担となります。</w:t>
      </w:r>
    </w:p>
    <w:p>
      <w:pPr>
        <w:spacing w:before="240"/>
      </w:pPr>
      <w:r>
        <w:rPr>
          <w:b/>
        </w:rPr>
        <w:t>第8条（苦情処理）</w:t>
      </w:r>
    </w:p>
    <w:p>
      <w:r>
        <w:t>苦情受付窓口：管理者（TEL：○○）</w:t>
        <w:br/>
        <w:t>第三者委員：○○様</w:t>
        <w:br/>
        <w:t>受付方法：面接・電話・書面</w:t>
        <w:br/>
        <w:t>処理手順：受付→記録→調査→対応→報告→記録保管</w:t>
      </w:r>
    </w:p>
    <w:p>
      <w:pPr>
        <w:spacing w:before="240"/>
      </w:pPr>
      <w:r>
        <w:rPr>
          <w:b/>
        </w:rPr>
        <w:t>第9条（虐待の防止）</w:t>
      </w:r>
    </w:p>
    <w:p>
      <w:r>
        <w:t>虐待防止責任者を管理者と定め、年1回以上の研修を実施する。発見した場合は市区町村に通報する。</w:t>
      </w:r>
    </w:p>
    <w:p>
      <w:pPr>
        <w:spacing w:before="240"/>
      </w:pPr>
      <w:r>
        <w:rPr>
          <w:b/>
        </w:rPr>
        <w:t>第10条（秘密保持）</w:t>
      </w:r>
    </w:p>
    <w:p>
      <w:r>
        <w:t>相談を通じて知り得た個人情報を正当な理由なく第三者に漏洩しない。退職後も同様。</w:t>
      </w:r>
    </w:p>
    <w:p>
      <w:pPr>
        <w:spacing w:before="240"/>
      </w:pPr>
      <w:r>
        <w:rPr>
          <w:b/>
        </w:rPr>
        <w:t>附則</w:t>
      </w:r>
    </w:p>
    <w:p>
      <w:r>
        <w:t>この運営規程は、令和○年○月○日から施行する。</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eiryo UI" w:hAnsi="Meiryo U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